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D1050A" w:rsidRPr="00D1050A" w:rsidRDefault="00D1050A" w:rsidP="00915101">
      <w:pPr>
        <w:spacing w:after="160" w:line="259" w:lineRule="auto"/>
        <w:rPr>
          <w:rFonts w:ascii="Arial" w:hAnsi="Arial" w:cs="Arial"/>
          <w:b/>
          <w:szCs w:val="24"/>
        </w:rPr>
      </w:pPr>
      <w:bookmarkStart w:id="0" w:name="_GoBack"/>
      <w:bookmarkEnd w:id="0"/>
    </w:p>
    <w:p w:rsidR="00D1050A" w:rsidRPr="00D1050A" w:rsidRDefault="00D1050A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color w:val="1F3864" w:themeColor="accent5" w:themeShade="80"/>
          <w:szCs w:val="24"/>
        </w:rPr>
      </w:pPr>
    </w:p>
    <w:p w:rsidR="00915101" w:rsidRPr="00D1050A" w:rsidRDefault="00915101" w:rsidP="00915101">
      <w:pPr>
        <w:spacing w:after="160" w:line="259" w:lineRule="auto"/>
        <w:jc w:val="center"/>
        <w:rPr>
          <w:rFonts w:ascii="Arial" w:hAnsi="Arial" w:cs="Arial"/>
          <w:b/>
          <w:color w:val="1F3864" w:themeColor="accent5" w:themeShade="80"/>
          <w:sz w:val="40"/>
          <w:szCs w:val="24"/>
        </w:rPr>
      </w:pPr>
      <w:r w:rsidRPr="00D1050A">
        <w:rPr>
          <w:rFonts w:ascii="Arial" w:hAnsi="Arial" w:cs="Arial"/>
          <w:b/>
          <w:color w:val="1F3864" w:themeColor="accent5" w:themeShade="80"/>
          <w:sz w:val="40"/>
          <w:szCs w:val="24"/>
        </w:rPr>
        <w:t>INSTITUTO DEPARTAMENTAL DE TRANSITO DEL QUINDIO</w:t>
      </w: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  <w:r w:rsidRPr="00D1050A">
        <w:rPr>
          <w:rFonts w:ascii="Arial" w:hAnsi="Arial" w:cs="Arial"/>
          <w:b/>
          <w:noProof/>
          <w:sz w:val="36"/>
          <w:szCs w:val="24"/>
          <w:lang w:val="es-CO"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119EB" wp14:editId="08EC3127">
                <wp:simplePos x="0" y="0"/>
                <wp:positionH relativeFrom="column">
                  <wp:posOffset>-1099184</wp:posOffset>
                </wp:positionH>
                <wp:positionV relativeFrom="paragraph">
                  <wp:posOffset>238125</wp:posOffset>
                </wp:positionV>
                <wp:extent cx="7791450" cy="31908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91450" cy="31908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5101" w:rsidRPr="00D1050A" w:rsidRDefault="00915101" w:rsidP="00915101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</w:pPr>
                            <w:r w:rsidRPr="00D1050A"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  <w:t>CODIGO DE INTEGRIDAD</w:t>
                            </w:r>
                          </w:p>
                          <w:p w:rsidR="00915101" w:rsidRPr="00D1050A" w:rsidRDefault="00915101" w:rsidP="00915101">
                            <w:pPr>
                              <w:spacing w:after="160" w:line="259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</w:pPr>
                            <w:r w:rsidRPr="00D1050A">
                              <w:rPr>
                                <w:rFonts w:ascii="Arial" w:hAnsi="Arial" w:cs="Arial"/>
                                <w:b/>
                                <w:sz w:val="44"/>
                                <w:szCs w:val="24"/>
                              </w:rPr>
                              <w:t>2019</w:t>
                            </w:r>
                          </w:p>
                          <w:p w:rsidR="00915101" w:rsidRDefault="00915101" w:rsidP="0091510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2119EB" id="Rectángulo 2" o:spid="_x0000_s1026" style="position:absolute;margin-left:-86.55pt;margin-top:18.75pt;width:613.5pt;height:25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" fillcolor="#1f3763 [1608]" stroked="f" strokeweight="1pt">
                <v:textbox>
                  <w:txbxContent>
                    <w:p w:rsidR="00915101" w:rsidRPr="00D1050A" w:rsidRDefault="00915101" w:rsidP="00915101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</w:pPr>
                      <w:r w:rsidRPr="00D1050A"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  <w:t>CODIGO DE INTEGRIDAD</w:t>
                      </w:r>
                    </w:p>
                    <w:p w:rsidR="00915101" w:rsidRPr="00D1050A" w:rsidRDefault="00915101" w:rsidP="00915101">
                      <w:pPr>
                        <w:spacing w:after="160" w:line="259" w:lineRule="auto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</w:pPr>
                      <w:r w:rsidRPr="00D1050A">
                        <w:rPr>
                          <w:rFonts w:ascii="Arial" w:hAnsi="Arial" w:cs="Arial"/>
                          <w:b/>
                          <w:sz w:val="44"/>
                          <w:szCs w:val="24"/>
                        </w:rPr>
                        <w:t>2019</w:t>
                      </w:r>
                    </w:p>
                    <w:p w:rsidR="00915101" w:rsidRDefault="00915101" w:rsidP="0091510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D1050A" w:rsidRDefault="00915101" w:rsidP="00915101">
      <w:pPr>
        <w:spacing w:after="160" w:line="259" w:lineRule="auto"/>
        <w:rPr>
          <w:rFonts w:ascii="Arial" w:hAnsi="Arial" w:cs="Arial"/>
          <w:b/>
          <w:szCs w:val="24"/>
        </w:rPr>
      </w:pPr>
    </w:p>
    <w:p w:rsidR="00915101" w:rsidRPr="008402B7" w:rsidRDefault="00915101" w:rsidP="00915101">
      <w:pPr>
        <w:spacing w:after="160" w:line="259" w:lineRule="auto"/>
        <w:rPr>
          <w:rFonts w:ascii="Arial" w:eastAsia="Calibri" w:hAnsi="Arial" w:cs="Arial"/>
          <w:b/>
          <w:sz w:val="40"/>
          <w:szCs w:val="36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CONTENIDO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Introducción…………………………………………………………………….1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Implementación del Código de Integridad……………</w:t>
      </w:r>
      <w:r w:rsidR="008402B7">
        <w:rPr>
          <w:rFonts w:ascii="Arial" w:eastAsia="Calibri" w:hAnsi="Arial" w:cs="Arial"/>
          <w:b/>
          <w:szCs w:val="28"/>
          <w:lang w:val="es-CO" w:eastAsia="en-US"/>
        </w:rPr>
        <w:t>...</w:t>
      </w:r>
      <w:r w:rsidRPr="00915101">
        <w:rPr>
          <w:rFonts w:ascii="Arial" w:eastAsia="Calibri" w:hAnsi="Arial" w:cs="Arial"/>
          <w:b/>
          <w:szCs w:val="28"/>
          <w:lang w:val="es-CO" w:eastAsia="en-US"/>
        </w:rPr>
        <w:t>…………………4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Componente de Integridad…………………</w:t>
      </w:r>
      <w:r w:rsidR="008402B7">
        <w:rPr>
          <w:rFonts w:ascii="Arial" w:eastAsia="Calibri" w:hAnsi="Arial" w:cs="Arial"/>
          <w:b/>
          <w:szCs w:val="28"/>
          <w:lang w:val="es-CO" w:eastAsia="en-US"/>
        </w:rPr>
        <w:t>.</w:t>
      </w:r>
      <w:r w:rsidRPr="00915101">
        <w:rPr>
          <w:rFonts w:ascii="Arial" w:eastAsia="Calibri" w:hAnsi="Arial" w:cs="Arial"/>
          <w:b/>
          <w:szCs w:val="28"/>
          <w:lang w:val="es-CO" w:eastAsia="en-US"/>
        </w:rPr>
        <w:t>……………………………4 - 5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Los valores de Integridad en la I.T.T.B.…………………………………….6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Honestidad……………………………………………………………………..7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Respeto………………………………………………………………………..8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Compromiso……………………………………………………………………9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Diligencia……………………………………………………………………….10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Justicia………………………………………………………………………..11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Comunicación Asertiva…………………………………………………..12</w:t>
      </w:r>
    </w:p>
    <w:p w:rsidR="00915101" w:rsidRPr="00915101" w:rsidRDefault="00915101" w:rsidP="00915101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Socialización del Código de Integridad…………………………………13</w:t>
      </w:r>
    </w:p>
    <w:p w:rsidR="008402B7" w:rsidRDefault="00915101" w:rsidP="008E7DC9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Seguimiento……………………………………………………………………..13</w:t>
      </w:r>
    </w:p>
    <w:p w:rsidR="00915101" w:rsidRPr="00915101" w:rsidRDefault="00915101" w:rsidP="008E7DC9">
      <w:pPr>
        <w:numPr>
          <w:ilvl w:val="0"/>
          <w:numId w:val="7"/>
        </w:numPr>
        <w:spacing w:after="160" w:line="259" w:lineRule="auto"/>
        <w:contextualSpacing/>
        <w:rPr>
          <w:rFonts w:ascii="Arial" w:eastAsia="Calibri" w:hAnsi="Arial" w:cs="Arial"/>
          <w:b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szCs w:val="28"/>
          <w:lang w:val="es-CO" w:eastAsia="en-US"/>
        </w:rPr>
        <w:t>Cumplimiento…………………………………………………………………..14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32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32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8"/>
          <w:szCs w:val="28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rPr>
          <w:rFonts w:ascii="Arial" w:eastAsia="Calibri" w:hAnsi="Arial" w:cs="Arial"/>
          <w:b/>
          <w:color w:val="1F3864" w:themeColor="accent5" w:themeShade="80"/>
          <w:sz w:val="28"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color w:val="1F3864" w:themeColor="accent5" w:themeShade="80"/>
          <w:sz w:val="28"/>
          <w:szCs w:val="28"/>
          <w:lang w:val="es-CO" w:eastAsia="en-US"/>
        </w:rPr>
        <w:t>PRESENTACION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El Departamento Administrativo de la Función Pública creo el Código de Integridad lo suficientemente general y conciso para ser aplicable a todos los servidores de las entidades públicas de la Rama Ejecutiva de Colombia.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El Código inicia con una verdad poderosa, de acuerdo a lo expuesto por el DAFP, para lograr organizaciones y servidores públicos íntegros no basta con adoptar normas e instrumentos técnicos. También es indispensable que los ciudadanos, los servidores y las organizaciones públicas se comprometan activamente con la integridad pública es imprescindible acompañar y respaldar las políticas formales, técnicas y normativas con un ejercicio comunicativo y pedagógico alternativo que busque alcanzar cambios concretos en las percepciones, actitudes y comportamientos de los servidores públicos y ciudadanos. </w:t>
      </w:r>
    </w:p>
    <w:p w:rsidR="00915101" w:rsidRPr="00915101" w:rsidRDefault="00915101" w:rsidP="0088031D">
      <w:pPr>
        <w:spacing w:after="160" w:line="360" w:lineRule="auto"/>
        <w:jc w:val="both"/>
        <w:rPr>
          <w:rFonts w:ascii="Arial" w:eastAsia="Calibri" w:hAnsi="Arial" w:cs="Arial"/>
          <w:b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El presente Código de Integridad será aplicable a todos los servidores públicos, contratistas y usuarios  </w:t>
      </w:r>
      <w:r w:rsidR="00E11125">
        <w:rPr>
          <w:rFonts w:ascii="Arial" w:eastAsia="Calibri" w:hAnsi="Arial" w:cs="Arial"/>
          <w:szCs w:val="24"/>
          <w:lang w:val="es-CO" w:eastAsia="en-US"/>
        </w:rPr>
        <w:t xml:space="preserve"> del INSTITUTO DEPARTAMENTAL DE TRANSITO DEL QUINDIO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, con un enfoque pedagógico y preventivo que de manera muy sencilla pero eficaz, nos sirva de guía de cómo debemos ser y obrar los servidores públicos de la entidad, por el hecho mismo de servir a la ciudadanía y así seguir demostrando que </w:t>
      </w:r>
      <w:r w:rsidR="00E11125" w:rsidRPr="00E11125">
        <w:rPr>
          <w:rFonts w:ascii="Arial" w:eastAsia="Calibri" w:hAnsi="Arial" w:cs="Arial"/>
          <w:szCs w:val="24"/>
          <w:lang w:val="es-CO" w:eastAsia="en-US"/>
        </w:rPr>
        <w:t>el IDTQ propende el mejoramiento continuo en sus procesos.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</w:pPr>
      <w:r w:rsidRPr="00915101"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  <w:t>IMPLEMENTACION DEL CODIGO DE INTEGRIDAD</w:t>
      </w:r>
    </w:p>
    <w:p w:rsidR="00915101" w:rsidRPr="00915101" w:rsidRDefault="0088031D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>
        <w:rPr>
          <w:rFonts w:ascii="Arial" w:eastAsia="Calibri" w:hAnsi="Arial" w:cs="Arial"/>
          <w:szCs w:val="24"/>
          <w:lang w:val="es-CO" w:eastAsia="en-US"/>
        </w:rPr>
        <w:t>El INSTITUTO DEPARTAMENTAL DE TRANSITO DEL QUINDIO</w:t>
      </w:r>
      <w:r w:rsidR="00915101" w:rsidRPr="00915101">
        <w:rPr>
          <w:rFonts w:ascii="Arial" w:eastAsia="Calibri" w:hAnsi="Arial" w:cs="Arial"/>
          <w:szCs w:val="24"/>
          <w:lang w:val="es-CO" w:eastAsia="en-US"/>
        </w:rPr>
        <w:t>, inicia la implementación del código de integridad del servicio público, apropiando los valores y dando apertura a un proceso pedagógico para lograr su implementación.</w:t>
      </w:r>
    </w:p>
    <w:p w:rsidR="00915101" w:rsidRPr="00915101" w:rsidRDefault="00915101" w:rsidP="00915101">
      <w:pPr>
        <w:spacing w:after="160" w:line="360" w:lineRule="auto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Elementos fundacionales de este código:</w:t>
      </w:r>
    </w:p>
    <w:p w:rsidR="00915101" w:rsidRPr="00915101" w:rsidRDefault="00915101" w:rsidP="0091510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La aprobación e implementación de un código tipo de conducta único para el sector público Colombiano.</w:t>
      </w:r>
    </w:p>
    <w:p w:rsidR="00915101" w:rsidRPr="00915101" w:rsidRDefault="00915101" w:rsidP="0091510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La Construcción de un Sistema de formación e interiorización de los valores formulados en este código</w:t>
      </w:r>
    </w:p>
    <w:p w:rsidR="00915101" w:rsidRPr="00915101" w:rsidRDefault="00915101" w:rsidP="00915101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El establecimiento de un sistema de seguimiento y evaluación de la implementación del Código</w:t>
      </w:r>
    </w:p>
    <w:p w:rsidR="00915101" w:rsidRDefault="00915101" w:rsidP="00915101">
      <w:pPr>
        <w:spacing w:after="160" w:line="360" w:lineRule="auto"/>
        <w:ind w:left="720"/>
        <w:contextualSpacing/>
        <w:rPr>
          <w:rFonts w:ascii="Arial" w:eastAsia="Calibri" w:hAnsi="Arial" w:cs="Arial"/>
          <w:szCs w:val="24"/>
          <w:lang w:val="es-CO" w:eastAsia="en-US"/>
        </w:rPr>
      </w:pPr>
    </w:p>
    <w:p w:rsidR="00107CD8" w:rsidRPr="00915101" w:rsidRDefault="00107CD8" w:rsidP="00915101">
      <w:pPr>
        <w:spacing w:after="160" w:line="360" w:lineRule="auto"/>
        <w:ind w:left="720"/>
        <w:contextualSpacing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</w:pPr>
      <w:r w:rsidRPr="00915101"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  <w:t>COMPONENTE DE INTEGRIDAD</w:t>
      </w:r>
    </w:p>
    <w:p w:rsidR="00915101" w:rsidRPr="00915101" w:rsidRDefault="00915101" w:rsidP="00915101">
      <w:pPr>
        <w:spacing w:after="160" w:line="360" w:lineRule="auto"/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</w:pPr>
      <w:r w:rsidRPr="00915101"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  <w:t>El Concepto de Integridad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Cuando hablamos de integridad, nos referimos a la alineación y cumplimiento de los valores, principios y normas éticas que son compartidos y al compromiso de dar prioridad y mantener los intereses públicos por encima de los intereses privados.</w:t>
      </w:r>
    </w:p>
    <w:p w:rsidR="00915101" w:rsidRPr="00915101" w:rsidRDefault="00915101" w:rsidP="00915101">
      <w:pPr>
        <w:spacing w:after="160" w:line="276" w:lineRule="auto"/>
        <w:rPr>
          <w:rFonts w:ascii="Arial" w:eastAsia="Calibri" w:hAnsi="Arial" w:cs="Arial"/>
          <w:b/>
          <w:szCs w:val="24"/>
          <w:lang w:val="es-CO" w:eastAsia="en-US"/>
        </w:rPr>
      </w:pPr>
    </w:p>
    <w:p w:rsidR="00915101" w:rsidRPr="00915101" w:rsidRDefault="00107CD8" w:rsidP="00915101">
      <w:pPr>
        <w:spacing w:after="160" w:line="360" w:lineRule="auto"/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</w:pPr>
      <w:r w:rsidRPr="00107CD8"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  <w:t xml:space="preserve">El </w:t>
      </w:r>
      <w:r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  <w:t>Instituto Departamental De Trá</w:t>
      </w:r>
      <w:r w:rsidRPr="00107CD8"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  <w:t xml:space="preserve">nsito Del Quindío </w:t>
      </w:r>
      <w:r w:rsidR="00915101" w:rsidRPr="00915101"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  <w:t>y la Integridad Pública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La ética como valor fundamental en la función pública, está estrechamente conectada con dos valores que, aunque independientes, están en permanente conexión y le exigen al servidor público un comportamiento en los dos ámbitos a los que aluden: la integridad y la transparencia.   La integridad hace alusión al </w:t>
      </w:r>
      <w:r w:rsidRPr="00915101">
        <w:rPr>
          <w:rFonts w:ascii="Arial" w:eastAsia="Calibri" w:hAnsi="Arial" w:cs="Arial"/>
          <w:szCs w:val="24"/>
          <w:lang w:val="es-CO" w:eastAsia="en-US"/>
        </w:rPr>
        <w:lastRenderedPageBreak/>
        <w:t xml:space="preserve">comportamiento recto e intachable; es decir, al cabal cumplimiento de principios éticos en el desempeño de la función pública, y en particular al manejo honrado y pulcro de los bienes públicos.  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La transparencia, en cambio, se refiere al comportamiento claro, evidente, que no deja dudas y que no presenta ambigüedad.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La integridad pública hace referencia a la disposición interna de quienes desempeñan funciones públicas para cumplir con el conjunto de principios, valores y normas que guían las conductas de los servidores públicos, atendiendo los postulados y mandatos de la constitución, la ley  y los planes de la entidad en términos de eficiencia, integridad, transparencia y orientación hacia el bien común. 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La Integridad pública, por lo tanto es un producto de la correcta dirección y de las buenas prácticas de los servidores públicos; así como una precondición indispensable para el desempeño eficaz y continuo del sector público.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En concordancia con los anteriores conceptos, los principios </w:t>
      </w:r>
      <w:r w:rsidR="00107CD8">
        <w:rPr>
          <w:rFonts w:ascii="Arial" w:eastAsia="Calibri" w:hAnsi="Arial" w:cs="Arial"/>
          <w:szCs w:val="24"/>
          <w:lang w:val="es-CO" w:eastAsia="en-US"/>
        </w:rPr>
        <w:t>y los valores éticos son los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 patrones de conducta de </w:t>
      </w:r>
      <w:r w:rsidR="00107CD8">
        <w:rPr>
          <w:rFonts w:ascii="Arial" w:eastAsia="Calibri" w:hAnsi="Arial" w:cs="Arial"/>
          <w:szCs w:val="24"/>
          <w:lang w:val="es-CO" w:eastAsia="en-US"/>
        </w:rPr>
        <w:t xml:space="preserve">del Instituto Departamental de Tránsito del Quindío, 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 buscando la generación de la cultura de la integridad que permita crear confianza en la ciudadanía.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276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360" w:lineRule="auto"/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</w:pPr>
      <w:r w:rsidRPr="00915101"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  <w:t xml:space="preserve">Los Valores de Integridad en </w:t>
      </w:r>
      <w:r w:rsidR="00107CD8" w:rsidRPr="00107CD8">
        <w:rPr>
          <w:rFonts w:ascii="Arial" w:eastAsia="Calibri" w:hAnsi="Arial" w:cs="Arial"/>
          <w:b/>
          <w:color w:val="1F3864" w:themeColor="accent5" w:themeShade="80"/>
          <w:szCs w:val="24"/>
          <w:lang w:val="es-CO" w:eastAsia="en-US"/>
        </w:rPr>
        <w:t>el Instituto Departamental De Tránsito Del Quindío</w:t>
      </w:r>
    </w:p>
    <w:p w:rsidR="00915101" w:rsidRP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En el componente de Integridad, el código está compuesto por seis valores, cinco de los cuales son los definidos por el Gobierno Colombiano a través del Departamento Administrativo de la Función Pública</w:t>
      </w:r>
      <w:r w:rsidR="00107CD8">
        <w:rPr>
          <w:rFonts w:ascii="Arial" w:eastAsia="Calibri" w:hAnsi="Arial" w:cs="Arial"/>
          <w:szCs w:val="24"/>
          <w:lang w:val="es-CO" w:eastAsia="en-US"/>
        </w:rPr>
        <w:t xml:space="preserve">, </w:t>
      </w:r>
      <w:r w:rsidR="0048592F">
        <w:rPr>
          <w:rFonts w:ascii="Arial" w:eastAsia="Calibri" w:hAnsi="Arial" w:cs="Arial"/>
          <w:szCs w:val="24"/>
          <w:lang w:val="es-CO" w:eastAsia="en-US"/>
        </w:rPr>
        <w:t>a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sí, </w:t>
      </w:r>
      <w:r w:rsidR="00107CD8">
        <w:rPr>
          <w:rFonts w:ascii="Arial" w:eastAsia="Calibri" w:hAnsi="Arial" w:cs="Arial"/>
          <w:szCs w:val="24"/>
          <w:lang w:val="es-CO" w:eastAsia="en-US"/>
        </w:rPr>
        <w:t>el IDTQ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 asume el Código de Integridad del servidor público que contiene los cinco valores: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HONESTIDAD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RESPETO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COMPROMISO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DILIGENCIA</w:t>
      </w:r>
    </w:p>
    <w:p w:rsidR="00915101" w:rsidRPr="00915101" w:rsidRDefault="00915101" w:rsidP="00915101">
      <w:pPr>
        <w:numPr>
          <w:ilvl w:val="0"/>
          <w:numId w:val="5"/>
        </w:numPr>
        <w:spacing w:after="160" w:line="360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JUSTICIA</w:t>
      </w:r>
    </w:p>
    <w:p w:rsidR="00915101" w:rsidRDefault="0091510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A continuación, se define cada valor y una lista de acciones que orientan la integridad de nuestro comportamiento como servidores públicos.  </w:t>
      </w:r>
    </w:p>
    <w:p w:rsidR="00766C51" w:rsidRPr="00915101" w:rsidRDefault="00766C51" w:rsidP="00915101">
      <w:pPr>
        <w:spacing w:after="160" w:line="360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p w:rsidR="00915101" w:rsidRPr="00766C51" w:rsidRDefault="00915101" w:rsidP="00766C51">
      <w:pPr>
        <w:pStyle w:val="Prrafodelist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</w:pPr>
      <w:r w:rsidRPr="00766C51"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  <w:t>HONESTIDAD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Actúo siempre con fundamentos en la verdad, cumpliendo mis deberes con transparencia y rectitud, y siempre favoreciendo el interés general.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766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Siempre digo la verdad, incluso cuando cometo errores, porque es humano cometerlos, pero no es correcto esconderlos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 xml:space="preserve">Cuando tengo dudas respecto a la aplicación de mis deberes busco orientación en las instancias </w:t>
            </w: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lastRenderedPageBreak/>
              <w:t>pertinentes al interior de mi entidad. Se vale no saberlo todo, y también se vale pedir ayuda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Facilito el acceso a la información pública completa, veraz, oportuna y comprensible a través de los medios destinados para ello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Denuncio las faltas, delitos o violación de derechos de los que tengo conocimiento en el ejercicio de mi cargo, siempre.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Apoyo y promuevo los espacios de participación para que los ciudadanos hagan parte de la toma de decisiones que los afecten relacionados con mi cargo o labor</w:t>
            </w: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lastRenderedPageBreak/>
              <w:t xml:space="preserve">No </w:t>
            </w:r>
            <w:r w:rsidR="00766C51" w:rsidRPr="00915101">
              <w:rPr>
                <w:rFonts w:ascii="Arial" w:eastAsia="Calibri" w:hAnsi="Arial" w:cs="Arial"/>
                <w:szCs w:val="24"/>
                <w:lang w:val="es-CO" w:eastAsia="en-US"/>
              </w:rPr>
              <w:t>les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 xml:space="preserve"> doy preferencial a personas cercanas para favorecerlos en un proceso en igualdad de condiciones.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 xml:space="preserve">No acepto incentivos, favores, ni ningún otro tipo de beneficio que me ofrezcan personas o grupos que estén 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lastRenderedPageBreak/>
              <w:t>interesados en un proceso de toma de decisiones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uso recursos públicos para fines personales,</w:t>
            </w:r>
            <w:r w:rsidR="00766C51">
              <w:rPr>
                <w:rFonts w:ascii="Arial" w:eastAsia="Calibri" w:hAnsi="Arial" w:cs="Arial"/>
                <w:b/>
                <w:szCs w:val="24"/>
                <w:lang w:val="es-CO" w:eastAsia="en-US"/>
              </w:rPr>
              <w:t xml:space="preserve"> 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relacionados con mi familia, mis estudios y mis pasatiempos (esto incluye el tiempo de mi jornada laboral, los elementos y bienes asignados para cumplir con mi labor, entre otros)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soy descuidado con la información a mi cargo, ni con su gestión.</w:t>
            </w:r>
          </w:p>
        </w:tc>
      </w:tr>
    </w:tbl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8"/>
          <w:szCs w:val="28"/>
          <w:lang w:val="es-CO" w:eastAsia="en-US"/>
        </w:rPr>
      </w:pPr>
    </w:p>
    <w:p w:rsidR="00915101" w:rsidRPr="00766C51" w:rsidRDefault="00915101" w:rsidP="00766C51">
      <w:pPr>
        <w:pStyle w:val="Prrafodelist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</w:pPr>
      <w:r w:rsidRPr="00766C51"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  <w:t>RESPETO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Reconozco, valoro y trato de manera digna a todas las personas, con sus virtudes y defectos, sin importar su labor, su procedencia, títulos o cualquier otra condición.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766C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Atiendo con amabilidad igualdad y equidad a todas las personas en cualquier situación a través de mis palabras, gestos y actitudes, sin importar su condición social, económica, religiosa, ét</w:t>
            </w:r>
            <w:r w:rsidR="00766C5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nica o de cualquier otro orden y soy amable todos los días.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lastRenderedPageBreak/>
              <w:t>Estoy abierto al diálogo y a la comprensión a pesar de perspectivas y opiniones distintas a la mías. No hay nada que no se pueda solucionar hablando y escuchando al otro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Nunca actúo de manera discriminada, grosera o hiriente, bajo ninguna circunstancia.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Jamás baso mis decisiones en p</w:t>
            </w:r>
            <w:r w:rsidR="00575F88">
              <w:rPr>
                <w:rFonts w:ascii="Arial" w:eastAsia="Calibri" w:hAnsi="Arial" w:cs="Arial"/>
                <w:szCs w:val="24"/>
                <w:lang w:val="es-CO" w:eastAsia="en-US"/>
              </w:rPr>
              <w:t>resunciones, estereotipos, o pre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juicios.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Nos agredo, ignoro o maltrato de ninguna manera a los ciudadanos ni a otros servidores públicos.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</w:tc>
      </w:tr>
    </w:tbl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Cs w:val="24"/>
          <w:lang w:val="es-CO" w:eastAsia="en-US"/>
        </w:rPr>
      </w:pPr>
    </w:p>
    <w:p w:rsidR="00915101" w:rsidRPr="00915101" w:rsidRDefault="00915101" w:rsidP="00575F88">
      <w:pPr>
        <w:pStyle w:val="Prrafodelista"/>
        <w:numPr>
          <w:ilvl w:val="0"/>
          <w:numId w:val="8"/>
        </w:numPr>
        <w:spacing w:after="160" w:line="259" w:lineRule="auto"/>
        <w:rPr>
          <w:rFonts w:ascii="Arial" w:eastAsia="Calibri" w:hAnsi="Arial" w:cs="Arial"/>
          <w:sz w:val="28"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color w:val="1F3864" w:themeColor="accent5" w:themeShade="80"/>
          <w:sz w:val="28"/>
          <w:szCs w:val="24"/>
          <w:lang w:val="es-CO" w:eastAsia="en-US"/>
        </w:rPr>
        <w:t>COMPROMISO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Soy consciente de la importancia de mi rol como servidor público y estoy en disposición permanente para comprender y resolver las necesidades de las personas con las que me relaciono en mis labores cotidianas, buscando siempre mejorar su bienestar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063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15101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Asumo mi papel como servidor público, atendiendo el valor de los compromisos y responsabilidades que he adquirido frente a la ciudadanía y al país.</w:t>
            </w: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Siempre estoy Dispuesto a ponerme en los zapatos de las personas. Entender su contexto, necesidades y requerimientos es el fundamento de mi servicio y labor.</w:t>
            </w: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Escucho, atiendo y oriento a quien necesite cualquier información o guía en algún asunto público.</w:t>
            </w: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lastRenderedPageBreak/>
              <w:t>Estoy atento siempre que interactúo con otras personas, sin distracciones de ningún tipo.</w:t>
            </w:r>
          </w:p>
          <w:p w:rsidR="00915101" w:rsidRPr="00915101" w:rsidRDefault="00915101" w:rsidP="00915101">
            <w:pPr>
              <w:spacing w:after="160" w:line="259" w:lineRule="auto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Presto  un servicio ágil amable y de calidad</w:t>
            </w: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Nunca trabajo con una actitud negativa. No se vale afectar mi trabajo por no ponerle ganas a las cosas</w:t>
            </w: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 xml:space="preserve">No llego nunca a pensar que mi trabajo como servidor es </w:t>
            </w:r>
            <w:r w:rsidR="00063E78">
              <w:rPr>
                <w:rFonts w:ascii="Arial" w:eastAsia="Calibri" w:hAnsi="Arial" w:cs="Arial"/>
                <w:szCs w:val="24"/>
                <w:lang w:val="es-CO" w:eastAsia="en-US"/>
              </w:rPr>
              <w:t xml:space="preserve">un </w:t>
            </w: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favor que le hago a la ciudadanía. Es un compromiso y un orgullo.</w:t>
            </w: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asumo que mi trabajo como servidor es irrelevante para la sociedad</w:t>
            </w: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lastRenderedPageBreak/>
              <w:t>Jamás ignoro a un ciudadano y sus inquietudes</w:t>
            </w:r>
          </w:p>
          <w:p w:rsidR="00915101" w:rsidRPr="00915101" w:rsidRDefault="00915101" w:rsidP="0091510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</w:tc>
      </w:tr>
    </w:tbl>
    <w:p w:rsid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E6A45" w:rsidRPr="00915101" w:rsidRDefault="009E6A45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766C51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b/>
          <w:color w:val="1F4E79" w:themeColor="accent1" w:themeShade="80"/>
          <w:sz w:val="28"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color w:val="1F4E79" w:themeColor="accent1" w:themeShade="80"/>
          <w:sz w:val="28"/>
          <w:szCs w:val="28"/>
          <w:lang w:val="es-CO" w:eastAsia="en-US"/>
        </w:rPr>
        <w:t>DILIGENCIA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Cumplo con los deberes, funciones y responsabilidades asignadas a mi cargo de la mejor manera posible, con atención, prontitud, destreza y eficiencia, para así optimizar el uso de los recursos del Estado.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9E6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E6A45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E6A4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Uso responsablemente los recursos públicos para cumplir con mis obligaciones.  Lo público es de todos y no se desperdicia.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Cumplo con los tiempos estipulados para el logro de cada obligación laboral.  A fin de cuentas, el tiempo de todos es oro.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Aseguro la calidad en cada uno de los productos que entrego bajo los estándares del servicio público. No se valen cosas a medias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 xml:space="preserve">Siempre soy proactivo comunicando a tiempo propuestas para mejorar continuamente mi labor y la de mis compañeros de trabajo. 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malgasto ningún recurso público.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postergo las decisiones ni actividades que den solución a problemáticas ciudadanas o que hagan parte del funcionamiento de mi cargo. Hay cosas que sencillamente no se dejan para otro día.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demuestro desinterés en mis actuaciones ante los ciudadanos y los demás servidores públicos.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evado mis funciones y responsabilidad por ningún motivo.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</w:tc>
      </w:tr>
    </w:tbl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766C51">
      <w:pPr>
        <w:numPr>
          <w:ilvl w:val="0"/>
          <w:numId w:val="8"/>
        </w:numPr>
        <w:spacing w:after="160" w:line="259" w:lineRule="auto"/>
        <w:contextualSpacing/>
        <w:rPr>
          <w:rFonts w:ascii="Arial" w:eastAsia="Calibri" w:hAnsi="Arial" w:cs="Arial"/>
          <w:b/>
          <w:color w:val="1F4E79" w:themeColor="accent1" w:themeShade="80"/>
          <w:sz w:val="28"/>
          <w:szCs w:val="28"/>
          <w:lang w:val="es-CO" w:eastAsia="en-US"/>
        </w:rPr>
      </w:pPr>
      <w:r w:rsidRPr="00915101">
        <w:rPr>
          <w:rFonts w:ascii="Arial" w:eastAsia="Calibri" w:hAnsi="Arial" w:cs="Arial"/>
          <w:b/>
          <w:color w:val="1F4E79" w:themeColor="accent1" w:themeShade="80"/>
          <w:sz w:val="28"/>
          <w:szCs w:val="28"/>
          <w:lang w:val="es-CO" w:eastAsia="en-US"/>
        </w:rPr>
        <w:t>JUSTICIA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Actúo con imparcialidad garantizando los derechos de las personas, con equidad, igualdad y sin discriminación.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</w:p>
    <w:tbl>
      <w:tblPr>
        <w:tblStyle w:val="Tabladecuadrcula4-nfasis51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915101" w:rsidRPr="00915101" w:rsidTr="009E6A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  <w:shd w:val="clear" w:color="auto" w:fill="1F4E79" w:themeFill="accent1" w:themeFillShade="80"/>
          </w:tcPr>
          <w:p w:rsidR="00915101" w:rsidRPr="00915101" w:rsidRDefault="00915101" w:rsidP="009E6A45">
            <w:pPr>
              <w:spacing w:after="160" w:line="259" w:lineRule="auto"/>
              <w:jc w:val="center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HAGO</w:t>
            </w:r>
          </w:p>
        </w:tc>
        <w:tc>
          <w:tcPr>
            <w:tcW w:w="4414" w:type="dxa"/>
            <w:shd w:val="clear" w:color="auto" w:fill="1F4E79" w:themeFill="accent1" w:themeFillShade="80"/>
          </w:tcPr>
          <w:p w:rsidR="00915101" w:rsidRPr="00915101" w:rsidRDefault="00915101" w:rsidP="009E6A45">
            <w:pPr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Cs w:val="0"/>
                <w:color w:val="FFFFFF" w:themeColor="background1"/>
                <w:szCs w:val="24"/>
                <w:lang w:val="es-CO" w:eastAsia="en-US"/>
              </w:rPr>
              <w:t>LO QUE NO HAGO</w:t>
            </w:r>
          </w:p>
        </w:tc>
      </w:tr>
      <w:tr w:rsidR="00915101" w:rsidRPr="00915101" w:rsidTr="009151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Toma decisiones informadas y objetivas basadas en evidencias y datos confiables. Es muy grave fallar en mis actuaciones por no tener las cosas claras.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Reconozco y protejo los derechos de cada persona de acuerdo con sus necesidades y condiciones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  <w:t>Tomo decisiones estableciendo mecanismos de diálogo y concertación con todas las partes involucradas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rPr>
                <w:rFonts w:ascii="Arial" w:eastAsia="Calibri" w:hAnsi="Arial" w:cs="Arial"/>
                <w:b w:val="0"/>
                <w:bCs w:val="0"/>
                <w:szCs w:val="24"/>
                <w:lang w:val="es-CO" w:eastAsia="en-US"/>
              </w:rPr>
            </w:pPr>
          </w:p>
        </w:tc>
        <w:tc>
          <w:tcPr>
            <w:tcW w:w="4414" w:type="dxa"/>
          </w:tcPr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promuevo ni ejecuto políticas, programas o medidas que afectan la igualdad y la libertad de personas.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No favorezco el punto de vista de un grupo de interés sin tener en cuenta a todos los actore</w:t>
            </w:r>
            <w:r w:rsidR="00655A96">
              <w:rPr>
                <w:rFonts w:ascii="Arial" w:eastAsia="Calibri" w:hAnsi="Arial" w:cs="Arial"/>
                <w:szCs w:val="24"/>
                <w:lang w:val="es-CO" w:eastAsia="en-US"/>
              </w:rPr>
              <w:t>s involucrados en una situación.</w:t>
            </w: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b/>
                <w:szCs w:val="24"/>
                <w:lang w:val="es-CO" w:eastAsia="en-US"/>
              </w:rPr>
            </w:pPr>
          </w:p>
          <w:p w:rsidR="00915101" w:rsidRPr="00915101" w:rsidRDefault="00915101" w:rsidP="00915101">
            <w:pPr>
              <w:spacing w:after="160" w:line="259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Cs w:val="24"/>
                <w:lang w:val="es-CO" w:eastAsia="en-US"/>
              </w:rPr>
            </w:pPr>
            <w:r w:rsidRPr="00915101">
              <w:rPr>
                <w:rFonts w:ascii="Arial" w:eastAsia="Calibri" w:hAnsi="Arial" w:cs="Arial"/>
                <w:szCs w:val="24"/>
                <w:lang w:val="es-CO" w:eastAsia="en-US"/>
              </w:rPr>
              <w:t>Nunca permito que odios, simpatías, antipatías, caprichos, presiones o intereses de orden personal o grupal interfieran en mi criterio, toma de decisión y gestión pública</w:t>
            </w:r>
          </w:p>
        </w:tc>
      </w:tr>
    </w:tbl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Los Servidores Públicos somos personas que con vocación y orgullo trabajamos duro todos los días para servir y ayudar a los colombianos. Es por esto que este Código es tan importante. Llévalo contigo, léelo, entiéndelo, siéntelo y vívelo día tras día.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 w:val="22"/>
          <w:szCs w:val="22"/>
          <w:lang w:val="es-CO" w:eastAsia="en-US"/>
        </w:rPr>
      </w:pPr>
    </w:p>
    <w:p w:rsidR="00915101" w:rsidRPr="00915101" w:rsidRDefault="00915101" w:rsidP="00915101">
      <w:pPr>
        <w:tabs>
          <w:tab w:val="left" w:pos="3331"/>
        </w:tabs>
        <w:spacing w:after="160" w:line="259" w:lineRule="auto"/>
        <w:rPr>
          <w:rFonts w:ascii="Arial" w:eastAsia="Calibri" w:hAnsi="Arial" w:cs="Arial"/>
          <w:b/>
          <w:sz w:val="22"/>
          <w:szCs w:val="22"/>
          <w:lang w:val="es-CO" w:eastAsia="en-US"/>
        </w:rPr>
      </w:pPr>
      <w:r w:rsidRPr="00915101">
        <w:rPr>
          <w:rFonts w:ascii="Arial" w:eastAsia="Calibri" w:hAnsi="Arial" w:cs="Arial"/>
          <w:b/>
          <w:sz w:val="22"/>
          <w:szCs w:val="22"/>
          <w:lang w:val="es-CO" w:eastAsia="en-US"/>
        </w:rPr>
        <w:lastRenderedPageBreak/>
        <w:tab/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color w:val="1F4E79" w:themeColor="accent1" w:themeShade="80"/>
          <w:szCs w:val="24"/>
          <w:lang w:val="es-CO" w:eastAsia="en-US"/>
        </w:rPr>
      </w:pPr>
      <w:r w:rsidRPr="00915101">
        <w:rPr>
          <w:rFonts w:ascii="Arial" w:eastAsia="Calibri" w:hAnsi="Arial" w:cs="Arial"/>
          <w:b/>
          <w:color w:val="1F4E79" w:themeColor="accent1" w:themeShade="80"/>
          <w:szCs w:val="24"/>
          <w:lang w:val="es-CO" w:eastAsia="en-US"/>
        </w:rPr>
        <w:t>SOCIALIZACIÓN DEL CODIGO DE INTEGRIDAD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El código de Integridad </w:t>
      </w:r>
      <w:r w:rsidR="00655A96">
        <w:rPr>
          <w:rFonts w:ascii="Arial" w:eastAsia="Calibri" w:hAnsi="Arial" w:cs="Arial"/>
          <w:szCs w:val="24"/>
          <w:lang w:val="es-CO" w:eastAsia="en-US"/>
        </w:rPr>
        <w:t>del Instituto Departamental de Tránsito del Quindío</w:t>
      </w:r>
      <w:r w:rsidRPr="00915101">
        <w:rPr>
          <w:rFonts w:ascii="Arial" w:eastAsia="Calibri" w:hAnsi="Arial" w:cs="Arial"/>
          <w:szCs w:val="24"/>
          <w:lang w:val="es-CO" w:eastAsia="en-US"/>
        </w:rPr>
        <w:t>, será socializado a través de los siguientes mecanismos.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p w:rsidR="00655A96" w:rsidRPr="00655A96" w:rsidRDefault="00915101" w:rsidP="00655A96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Publicación en el sitio web institucional </w:t>
      </w:r>
      <w:r w:rsidR="00655A96">
        <w:rPr>
          <w:rFonts w:ascii="Arial" w:eastAsia="Calibri" w:hAnsi="Arial" w:cs="Arial"/>
          <w:szCs w:val="24"/>
          <w:lang w:val="es-CO" w:eastAsia="en-US"/>
        </w:rPr>
        <w:t>“</w:t>
      </w:r>
      <w:r w:rsidR="0025180D">
        <w:rPr>
          <w:rFonts w:ascii="Arial" w:eastAsia="Calibri" w:hAnsi="Arial" w:cs="Arial"/>
          <w:sz w:val="22"/>
          <w:szCs w:val="22"/>
          <w:lang w:val="es-CO" w:eastAsia="en-US"/>
        </w:rPr>
        <w:t>http://www.idtq.gov.co</w:t>
      </w:r>
      <w:r w:rsidR="00655A96">
        <w:rPr>
          <w:rFonts w:ascii="Arial" w:eastAsia="Calibri" w:hAnsi="Arial" w:cs="Arial"/>
          <w:sz w:val="22"/>
          <w:szCs w:val="22"/>
          <w:lang w:val="es-CO" w:eastAsia="en-US"/>
        </w:rPr>
        <w:t>”</w:t>
      </w:r>
    </w:p>
    <w:p w:rsidR="00915101" w:rsidRPr="00915101" w:rsidRDefault="00915101" w:rsidP="00655A96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>Remisión a todos los servidores de la entidad, a través de los correos institucionales</w:t>
      </w:r>
    </w:p>
    <w:p w:rsidR="00915101" w:rsidRPr="00915101" w:rsidRDefault="00915101" w:rsidP="00915101">
      <w:pPr>
        <w:numPr>
          <w:ilvl w:val="0"/>
          <w:numId w:val="4"/>
        </w:numPr>
        <w:spacing w:after="160" w:line="259" w:lineRule="auto"/>
        <w:contextualSpacing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En el programa de inducción y </w:t>
      </w:r>
      <w:r w:rsidR="0025180D" w:rsidRPr="00915101">
        <w:rPr>
          <w:rFonts w:ascii="Arial" w:eastAsia="Calibri" w:hAnsi="Arial" w:cs="Arial"/>
          <w:szCs w:val="24"/>
          <w:lang w:val="es-CO" w:eastAsia="en-US"/>
        </w:rPr>
        <w:t>re inducción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p w:rsidR="00915101" w:rsidRPr="0025180D" w:rsidRDefault="00915101" w:rsidP="00915101">
      <w:pPr>
        <w:spacing w:after="160" w:line="259" w:lineRule="auto"/>
        <w:rPr>
          <w:rFonts w:ascii="Arial" w:eastAsia="Calibri" w:hAnsi="Arial" w:cs="Arial"/>
          <w:b/>
          <w:color w:val="1F4E79" w:themeColor="accent1" w:themeShade="80"/>
          <w:szCs w:val="24"/>
          <w:lang w:val="es-CO" w:eastAsia="en-US"/>
        </w:rPr>
      </w:pPr>
      <w:r w:rsidRPr="0025180D">
        <w:rPr>
          <w:rFonts w:ascii="Arial" w:eastAsia="Calibri" w:hAnsi="Arial" w:cs="Arial"/>
          <w:b/>
          <w:color w:val="1F4E79" w:themeColor="accent1" w:themeShade="80"/>
          <w:szCs w:val="24"/>
          <w:lang w:val="es-CO" w:eastAsia="en-US"/>
        </w:rPr>
        <w:t>SEGUIMIENTO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Es competencia del Comité </w:t>
      </w:r>
      <w:r w:rsidR="0025180D">
        <w:rPr>
          <w:rFonts w:ascii="Arial" w:eastAsia="Calibri" w:hAnsi="Arial" w:cs="Arial"/>
          <w:szCs w:val="24"/>
          <w:lang w:val="es-CO" w:eastAsia="en-US"/>
        </w:rPr>
        <w:t>Institucional de Gestión y Desempeño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, hacer seguimiento a las gestiones, planes y programas adelantados por </w:t>
      </w:r>
      <w:r w:rsidR="0025180D">
        <w:rPr>
          <w:rFonts w:ascii="Arial" w:eastAsia="Calibri" w:hAnsi="Arial" w:cs="Arial"/>
          <w:szCs w:val="24"/>
          <w:lang w:val="es-CO" w:eastAsia="en-US"/>
        </w:rPr>
        <w:t>el área</w:t>
      </w:r>
      <w:r w:rsidRPr="00915101">
        <w:rPr>
          <w:rFonts w:ascii="Arial" w:eastAsia="Calibri" w:hAnsi="Arial" w:cs="Arial"/>
          <w:szCs w:val="24"/>
          <w:lang w:val="es-CO" w:eastAsia="en-US"/>
        </w:rPr>
        <w:t xml:space="preserve"> Administrativa, para la divulgación e interiorización de los valores, principios, políticas y directrices contenidas en el “Código de Integridad</w:t>
      </w:r>
      <w:r w:rsidR="0025180D">
        <w:rPr>
          <w:rFonts w:ascii="Arial" w:eastAsia="Calibri" w:hAnsi="Arial" w:cs="Arial"/>
          <w:szCs w:val="24"/>
          <w:lang w:val="es-CO" w:eastAsia="en-US"/>
        </w:rPr>
        <w:t xml:space="preserve">. </w:t>
      </w:r>
      <w:r w:rsidRPr="00915101">
        <w:rPr>
          <w:rFonts w:ascii="Arial" w:eastAsia="Calibri" w:hAnsi="Arial" w:cs="Arial"/>
          <w:szCs w:val="24"/>
          <w:lang w:val="es-CO" w:eastAsia="en-US"/>
        </w:rPr>
        <w:t>Adicionalmente la Oficina de Control Interno Administrativo realizará el seguimiento correspondiente dentro de sus respectivas competencias.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b/>
          <w:szCs w:val="24"/>
          <w:lang w:val="es-CO" w:eastAsia="en-US"/>
        </w:rPr>
      </w:pPr>
    </w:p>
    <w:p w:rsidR="00915101" w:rsidRPr="00932581" w:rsidRDefault="00915101" w:rsidP="00915101">
      <w:pPr>
        <w:spacing w:after="160" w:line="259" w:lineRule="auto"/>
        <w:rPr>
          <w:rFonts w:ascii="Arial" w:eastAsia="Calibri" w:hAnsi="Arial" w:cs="Arial"/>
          <w:b/>
          <w:color w:val="1F4E79" w:themeColor="accent1" w:themeShade="80"/>
          <w:szCs w:val="24"/>
          <w:lang w:val="es-CO" w:eastAsia="en-US"/>
        </w:rPr>
      </w:pPr>
      <w:r w:rsidRPr="00932581">
        <w:rPr>
          <w:rFonts w:ascii="Arial" w:eastAsia="Calibri" w:hAnsi="Arial" w:cs="Arial"/>
          <w:b/>
          <w:color w:val="1F4E79" w:themeColor="accent1" w:themeShade="80"/>
          <w:szCs w:val="24"/>
          <w:lang w:val="es-CO" w:eastAsia="en-US"/>
        </w:rPr>
        <w:t>CUMPLIMIENTO</w:t>
      </w:r>
    </w:p>
    <w:p w:rsidR="00915101" w:rsidRPr="00915101" w:rsidRDefault="00915101" w:rsidP="00915101">
      <w:pPr>
        <w:spacing w:after="160" w:line="259" w:lineRule="auto"/>
        <w:jc w:val="both"/>
        <w:rPr>
          <w:rFonts w:ascii="Arial" w:eastAsia="Calibri" w:hAnsi="Arial" w:cs="Arial"/>
          <w:szCs w:val="24"/>
          <w:lang w:val="es-CO" w:eastAsia="en-US"/>
        </w:rPr>
      </w:pPr>
      <w:r w:rsidRPr="00915101">
        <w:rPr>
          <w:rFonts w:ascii="Arial" w:eastAsia="Calibri" w:hAnsi="Arial" w:cs="Arial"/>
          <w:szCs w:val="24"/>
          <w:lang w:val="es-CO" w:eastAsia="en-US"/>
        </w:rPr>
        <w:t xml:space="preserve">Todo funcionario (a), contratista o personal vinculado con </w:t>
      </w:r>
      <w:r w:rsidR="009B224A">
        <w:rPr>
          <w:rFonts w:ascii="Arial" w:eastAsia="Calibri" w:hAnsi="Arial" w:cs="Arial"/>
          <w:szCs w:val="24"/>
          <w:lang w:val="es-CO" w:eastAsia="en-US"/>
        </w:rPr>
        <w:t xml:space="preserve">el IDTQ, </w:t>
      </w:r>
      <w:r w:rsidRPr="00915101">
        <w:rPr>
          <w:rFonts w:ascii="Arial" w:eastAsia="Calibri" w:hAnsi="Arial" w:cs="Arial"/>
          <w:szCs w:val="24"/>
          <w:lang w:val="es-CO" w:eastAsia="en-US"/>
        </w:rPr>
        <w:t>deberá cumplir en todos sus aspectos el presente código de Integridad.</w:t>
      </w: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Cs w:val="24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915101" w:rsidRPr="00915101" w:rsidRDefault="00915101" w:rsidP="00915101">
      <w:pPr>
        <w:spacing w:after="160" w:line="259" w:lineRule="auto"/>
        <w:rPr>
          <w:rFonts w:ascii="Arial" w:eastAsia="Calibri" w:hAnsi="Arial" w:cs="Arial"/>
          <w:sz w:val="22"/>
          <w:szCs w:val="22"/>
          <w:lang w:val="es-CO" w:eastAsia="en-US"/>
        </w:rPr>
      </w:pPr>
    </w:p>
    <w:p w:rsidR="00AD2C20" w:rsidRPr="00D1050A" w:rsidRDefault="00AD2C20" w:rsidP="00B31C14">
      <w:pPr>
        <w:jc w:val="both"/>
        <w:rPr>
          <w:rFonts w:ascii="Arial" w:hAnsi="Arial" w:cs="Arial"/>
          <w:b/>
          <w:szCs w:val="24"/>
        </w:rPr>
      </w:pPr>
    </w:p>
    <w:sectPr w:rsidR="00AD2C20" w:rsidRPr="00D1050A" w:rsidSect="00DF6213">
      <w:headerReference w:type="default" r:id="rId8"/>
      <w:footerReference w:type="default" r:id="rId9"/>
      <w:pgSz w:w="12240" w:h="15840" w:code="1"/>
      <w:pgMar w:top="1417" w:right="1701" w:bottom="1417" w:left="1701" w:header="708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AD3" w:rsidRDefault="003F0AD3">
      <w:r>
        <w:separator/>
      </w:r>
    </w:p>
  </w:endnote>
  <w:endnote w:type="continuationSeparator" w:id="0">
    <w:p w:rsidR="003F0AD3" w:rsidRDefault="003F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D0E" w:rsidRDefault="00A17B68" w:rsidP="00B05D0E">
    <w:pPr>
      <w:pStyle w:val="Textoindependiente21"/>
      <w:spacing w:after="0" w:line="100" w:lineRule="atLeast"/>
      <w:jc w:val="center"/>
      <w:rPr>
        <w:rFonts w:ascii="Arial" w:hAnsi="Arial"/>
        <w:b/>
        <w:lang w:val="es-MX"/>
      </w:rPr>
    </w:pPr>
    <w:r>
      <w:rPr>
        <w:rFonts w:ascii="Arial Narrow" w:hAnsi="Arial Narrow"/>
        <w:b/>
        <w:lang w:val="es-MX"/>
      </w:rPr>
      <w:t xml:space="preserve">Kilómetro 1 Doble Calzada Armenia – Pereira Intersección Vial La Cabaña </w:t>
    </w:r>
    <w:proofErr w:type="spellStart"/>
    <w:r>
      <w:rPr>
        <w:rFonts w:ascii="Arial" w:hAnsi="Arial"/>
        <w:b/>
        <w:lang w:val="es-MX"/>
      </w:rPr>
      <w:t>Linea</w:t>
    </w:r>
    <w:proofErr w:type="spellEnd"/>
    <w:r>
      <w:rPr>
        <w:rFonts w:ascii="Arial" w:hAnsi="Arial"/>
        <w:b/>
        <w:lang w:val="es-MX"/>
      </w:rPr>
      <w:t xml:space="preserve"> Gratuita 01 8000 963941 Teléfono 7498750- 7498151-7498752-7498767-7498754-7498758-7498761</w:t>
    </w:r>
  </w:p>
  <w:p w:rsidR="00B05D0E" w:rsidRDefault="00A17B68" w:rsidP="00B05D0E">
    <w:pPr>
      <w:pStyle w:val="Textoindependiente21"/>
      <w:spacing w:after="0" w:line="100" w:lineRule="atLeast"/>
      <w:jc w:val="center"/>
      <w:rPr>
        <w:rFonts w:ascii="Arial" w:hAnsi="Arial"/>
        <w:b/>
        <w:lang w:val="en-GB"/>
      </w:rPr>
    </w:pPr>
    <w:r>
      <w:rPr>
        <w:rFonts w:ascii="Arial" w:hAnsi="Arial"/>
        <w:b/>
        <w:lang w:val="es-MX"/>
      </w:rPr>
      <w:t xml:space="preserve"> </w:t>
    </w:r>
    <w:r>
      <w:rPr>
        <w:rFonts w:ascii="Arial" w:hAnsi="Arial"/>
        <w:b/>
        <w:lang w:val="en-US"/>
      </w:rPr>
      <w:t>Web.</w:t>
    </w:r>
    <w:r w:rsidRPr="00C777D1">
      <w:rPr>
        <w:rFonts w:ascii="Arial" w:hAnsi="Arial"/>
        <w:b/>
        <w:lang w:val="en-US"/>
      </w:rPr>
      <w:t xml:space="preserve"> </w:t>
    </w:r>
    <w:hyperlink r:id="rId1" w:history="1">
      <w:r w:rsidR="000D4988" w:rsidRPr="00C777D1">
        <w:rPr>
          <w:rStyle w:val="Hipervnculo"/>
          <w:rFonts w:ascii="Arial" w:hAnsi="Arial"/>
          <w:color w:val="auto"/>
          <w:lang w:val="en-US"/>
        </w:rPr>
        <w:t>www.idtq.gov.co</w:t>
      </w:r>
    </w:hyperlink>
    <w:r>
      <w:rPr>
        <w:rFonts w:ascii="Arial" w:hAnsi="Arial"/>
        <w:b/>
        <w:lang w:val="en-GB"/>
      </w:rPr>
      <w:t xml:space="preserve">  E-mail; idtq@idtq.gov.co</w:t>
    </w:r>
  </w:p>
  <w:p w:rsidR="00F34289" w:rsidRPr="005A0F34" w:rsidRDefault="00A17B68" w:rsidP="00B05D0E">
    <w:pPr>
      <w:tabs>
        <w:tab w:val="center" w:pos="4252"/>
        <w:tab w:val="right" w:pos="8504"/>
      </w:tabs>
      <w:jc w:val="center"/>
      <w:rPr>
        <w:lang w:val="en-US"/>
      </w:rPr>
    </w:pPr>
    <w:r w:rsidRPr="00B05D0E">
      <w:rPr>
        <w:rFonts w:ascii="Calibri" w:eastAsia="Calibri" w:hAnsi="Calibri"/>
        <w:b/>
        <w:sz w:val="22"/>
        <w:szCs w:val="22"/>
        <w:lang w:val="en-US" w:eastAsia="en-US"/>
      </w:rPr>
      <w:t xml:space="preserve"> </w:t>
    </w:r>
  </w:p>
  <w:p w:rsidR="00F34289" w:rsidRPr="005A0F34" w:rsidRDefault="003F0AD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AD3" w:rsidRDefault="003F0AD3">
      <w:r>
        <w:separator/>
      </w:r>
    </w:p>
  </w:footnote>
  <w:footnote w:type="continuationSeparator" w:id="0">
    <w:p w:rsidR="003F0AD3" w:rsidRDefault="003F0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C71" w:rsidRDefault="00D74C71" w:rsidP="00DF6213">
    <w:pPr>
      <w:pStyle w:val="Encabezado"/>
      <w:jc w:val="center"/>
      <w:rPr>
        <w:rFonts w:ascii="Verdana" w:hAnsi="Verdana"/>
        <w:b/>
      </w:rPr>
    </w:pPr>
    <w:r>
      <w:rPr>
        <w:noProof/>
        <w:lang w:val="es-CO" w:eastAsia="es-CO"/>
      </w:rPr>
      <w:drawing>
        <wp:anchor distT="0" distB="0" distL="0" distR="0" simplePos="0" relativeHeight="251658240" behindDoc="1" locked="0" layoutInCell="1" allowOverlap="1" wp14:anchorId="42F98805" wp14:editId="79E40CF7">
          <wp:simplePos x="0" y="0"/>
          <wp:positionH relativeFrom="column">
            <wp:posOffset>2274570</wp:posOffset>
          </wp:positionH>
          <wp:positionV relativeFrom="paragraph">
            <wp:posOffset>-328295</wp:posOffset>
          </wp:positionV>
          <wp:extent cx="850790" cy="850790"/>
          <wp:effectExtent l="0" t="0" r="698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790" cy="85079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6213" w:rsidRDefault="00DF6213" w:rsidP="00DF6213">
    <w:pPr>
      <w:pStyle w:val="Encabezado"/>
      <w:jc w:val="center"/>
      <w:rPr>
        <w:rFonts w:ascii="Verdana" w:hAnsi="Verdana"/>
        <w:b/>
      </w:rPr>
    </w:pPr>
  </w:p>
  <w:p w:rsidR="00AD2C20" w:rsidRDefault="00AD2C20" w:rsidP="00DF6213">
    <w:pPr>
      <w:pStyle w:val="Encabezado"/>
      <w:spacing w:line="276" w:lineRule="auto"/>
      <w:jc w:val="center"/>
      <w:rPr>
        <w:rFonts w:ascii="Verdana" w:hAnsi="Verdana"/>
        <w:b/>
      </w:rPr>
    </w:pPr>
  </w:p>
  <w:p w:rsidR="00DF6213" w:rsidRDefault="00DF6213" w:rsidP="00DF6213">
    <w:pPr>
      <w:pStyle w:val="Encabezado"/>
      <w:spacing w:line="276" w:lineRule="auto"/>
      <w:jc w:val="center"/>
      <w:rPr>
        <w:rFonts w:ascii="Arial" w:hAnsi="Arial" w:cs="Arial"/>
        <w:b/>
      </w:rPr>
    </w:pPr>
    <w:r>
      <w:rPr>
        <w:rFonts w:ascii="Verdana" w:hAnsi="Verdana"/>
        <w:b/>
      </w:rPr>
      <w:t>I</w:t>
    </w:r>
    <w:r>
      <w:rPr>
        <w:rFonts w:ascii="Arial" w:hAnsi="Arial" w:cs="Arial"/>
        <w:b/>
      </w:rPr>
      <w:t>NSTITUTO DEPARTAMENTAL DE TRANSITO DEL QUINDÍO</w:t>
    </w:r>
  </w:p>
  <w:p w:rsidR="00DF6213" w:rsidRDefault="00675DFC" w:rsidP="00DF6213">
    <w:pPr>
      <w:pStyle w:val="Encabezado"/>
      <w:spacing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ES-MP-012, Versión 01</w:t>
    </w:r>
  </w:p>
  <w:p w:rsidR="00DF6213" w:rsidRDefault="00675DFC" w:rsidP="00DF6213">
    <w:pPr>
      <w:pStyle w:val="Encabezado"/>
      <w:spacing w:line="276" w:lineRule="auto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23/10</w:t>
    </w:r>
    <w:r w:rsidR="00B34819">
      <w:rPr>
        <w:rFonts w:ascii="Arial" w:hAnsi="Arial" w:cs="Arial"/>
        <w:sz w:val="20"/>
      </w:rPr>
      <w:t>/2018</w:t>
    </w:r>
  </w:p>
  <w:p w:rsidR="00675DFC" w:rsidRPr="00DC5390" w:rsidRDefault="00675DFC" w:rsidP="00675DFC">
    <w:pPr>
      <w:pStyle w:val="Encabezado"/>
      <w:spacing w:line="276" w:lineRule="auto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noProof/>
        <w:sz w:val="20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-1099185</wp:posOffset>
              </wp:positionH>
              <wp:positionV relativeFrom="paragraph">
                <wp:posOffset>151130</wp:posOffset>
              </wp:positionV>
              <wp:extent cx="7791450" cy="9525"/>
              <wp:effectExtent l="0" t="0" r="19050" b="28575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1450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3C3D43E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6.55pt,11.9pt" to="526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" strokecolor="#1f4d78 [1604]" strokeweight="1.5pt">
              <v:stroke joinstyle="miter"/>
            </v:line>
          </w:pict>
        </mc:Fallback>
      </mc:AlternateContent>
    </w:r>
    <w:r>
      <w:rPr>
        <w:rFonts w:ascii="Arial" w:hAnsi="Arial" w:cs="Arial"/>
        <w:b/>
        <w:sz w:val="20"/>
      </w:rPr>
      <w:t>CODIGO DE INTEGRIDAD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6144"/>
    <w:multiLevelType w:val="hybridMultilevel"/>
    <w:tmpl w:val="EFC646F8"/>
    <w:lvl w:ilvl="0" w:tplc="2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5D48"/>
    <w:multiLevelType w:val="hybridMultilevel"/>
    <w:tmpl w:val="FE3270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59C"/>
    <w:multiLevelType w:val="hybridMultilevel"/>
    <w:tmpl w:val="DBCCBAE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EA5EBD"/>
    <w:multiLevelType w:val="hybridMultilevel"/>
    <w:tmpl w:val="A7805F5A"/>
    <w:lvl w:ilvl="0" w:tplc="2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324A78"/>
    <w:multiLevelType w:val="hybridMultilevel"/>
    <w:tmpl w:val="4AECCF54"/>
    <w:lvl w:ilvl="0" w:tplc="60B67B14">
      <w:start w:val="1"/>
      <w:numFmt w:val="decimal"/>
      <w:lvlText w:val="%1."/>
      <w:lvlJc w:val="left"/>
      <w:pPr>
        <w:ind w:left="1287" w:hanging="360"/>
      </w:pPr>
      <w:rPr>
        <w:rFonts w:hint="default"/>
        <w:b/>
        <w:color w:val="1F4E79" w:themeColor="accent1" w:themeShade="80"/>
      </w:rPr>
    </w:lvl>
    <w:lvl w:ilvl="1" w:tplc="240A0019" w:tentative="1">
      <w:start w:val="1"/>
      <w:numFmt w:val="lowerLetter"/>
      <w:lvlText w:val="%2."/>
      <w:lvlJc w:val="left"/>
      <w:pPr>
        <w:ind w:left="2007" w:hanging="360"/>
      </w:pPr>
    </w:lvl>
    <w:lvl w:ilvl="2" w:tplc="240A001B" w:tentative="1">
      <w:start w:val="1"/>
      <w:numFmt w:val="lowerRoman"/>
      <w:lvlText w:val="%3."/>
      <w:lvlJc w:val="right"/>
      <w:pPr>
        <w:ind w:left="2727" w:hanging="180"/>
      </w:pPr>
    </w:lvl>
    <w:lvl w:ilvl="3" w:tplc="240A000F" w:tentative="1">
      <w:start w:val="1"/>
      <w:numFmt w:val="decimal"/>
      <w:lvlText w:val="%4."/>
      <w:lvlJc w:val="left"/>
      <w:pPr>
        <w:ind w:left="3447" w:hanging="360"/>
      </w:pPr>
    </w:lvl>
    <w:lvl w:ilvl="4" w:tplc="240A0019" w:tentative="1">
      <w:start w:val="1"/>
      <w:numFmt w:val="lowerLetter"/>
      <w:lvlText w:val="%5."/>
      <w:lvlJc w:val="left"/>
      <w:pPr>
        <w:ind w:left="4167" w:hanging="360"/>
      </w:pPr>
    </w:lvl>
    <w:lvl w:ilvl="5" w:tplc="240A001B" w:tentative="1">
      <w:start w:val="1"/>
      <w:numFmt w:val="lowerRoman"/>
      <w:lvlText w:val="%6."/>
      <w:lvlJc w:val="right"/>
      <w:pPr>
        <w:ind w:left="4887" w:hanging="180"/>
      </w:pPr>
    </w:lvl>
    <w:lvl w:ilvl="6" w:tplc="240A000F" w:tentative="1">
      <w:start w:val="1"/>
      <w:numFmt w:val="decimal"/>
      <w:lvlText w:val="%7."/>
      <w:lvlJc w:val="left"/>
      <w:pPr>
        <w:ind w:left="5607" w:hanging="360"/>
      </w:pPr>
    </w:lvl>
    <w:lvl w:ilvl="7" w:tplc="240A0019" w:tentative="1">
      <w:start w:val="1"/>
      <w:numFmt w:val="lowerLetter"/>
      <w:lvlText w:val="%8."/>
      <w:lvlJc w:val="left"/>
      <w:pPr>
        <w:ind w:left="6327" w:hanging="360"/>
      </w:pPr>
    </w:lvl>
    <w:lvl w:ilvl="8" w:tplc="2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C180C66"/>
    <w:multiLevelType w:val="hybridMultilevel"/>
    <w:tmpl w:val="D64CB97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72259"/>
    <w:multiLevelType w:val="hybridMultilevel"/>
    <w:tmpl w:val="CAC8EF6E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F526BF"/>
    <w:multiLevelType w:val="hybridMultilevel"/>
    <w:tmpl w:val="571070B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68"/>
    <w:rsid w:val="00015BE5"/>
    <w:rsid w:val="00030162"/>
    <w:rsid w:val="00063E78"/>
    <w:rsid w:val="000D4988"/>
    <w:rsid w:val="000D5177"/>
    <w:rsid w:val="000E2FF7"/>
    <w:rsid w:val="000F4ACE"/>
    <w:rsid w:val="000F7415"/>
    <w:rsid w:val="0010710A"/>
    <w:rsid w:val="00107CD8"/>
    <w:rsid w:val="00115DF3"/>
    <w:rsid w:val="00184ADE"/>
    <w:rsid w:val="002019C1"/>
    <w:rsid w:val="00220577"/>
    <w:rsid w:val="00247DD3"/>
    <w:rsid w:val="0025180D"/>
    <w:rsid w:val="00252BBE"/>
    <w:rsid w:val="00295E87"/>
    <w:rsid w:val="00297264"/>
    <w:rsid w:val="002E2A82"/>
    <w:rsid w:val="002E5576"/>
    <w:rsid w:val="002F18C9"/>
    <w:rsid w:val="002F5AB7"/>
    <w:rsid w:val="003252F9"/>
    <w:rsid w:val="003727C6"/>
    <w:rsid w:val="00375FA8"/>
    <w:rsid w:val="003E0032"/>
    <w:rsid w:val="003E00FB"/>
    <w:rsid w:val="003F0AD3"/>
    <w:rsid w:val="004677A5"/>
    <w:rsid w:val="0048332C"/>
    <w:rsid w:val="0048592F"/>
    <w:rsid w:val="004C7624"/>
    <w:rsid w:val="004E1112"/>
    <w:rsid w:val="004E7F0F"/>
    <w:rsid w:val="00513F63"/>
    <w:rsid w:val="00520FA6"/>
    <w:rsid w:val="00550437"/>
    <w:rsid w:val="005633D0"/>
    <w:rsid w:val="005652E8"/>
    <w:rsid w:val="00575F88"/>
    <w:rsid w:val="005C2FC6"/>
    <w:rsid w:val="005D1BC0"/>
    <w:rsid w:val="005E0CA3"/>
    <w:rsid w:val="006162DA"/>
    <w:rsid w:val="00655A96"/>
    <w:rsid w:val="00675DFC"/>
    <w:rsid w:val="006B7999"/>
    <w:rsid w:val="006B7A52"/>
    <w:rsid w:val="006C1C08"/>
    <w:rsid w:val="0073687F"/>
    <w:rsid w:val="00747162"/>
    <w:rsid w:val="00752913"/>
    <w:rsid w:val="00761CBF"/>
    <w:rsid w:val="00766C51"/>
    <w:rsid w:val="00771287"/>
    <w:rsid w:val="007A2F09"/>
    <w:rsid w:val="007E3E24"/>
    <w:rsid w:val="007E59C9"/>
    <w:rsid w:val="00834D5C"/>
    <w:rsid w:val="008402B7"/>
    <w:rsid w:val="00852CBC"/>
    <w:rsid w:val="00857F9D"/>
    <w:rsid w:val="00862DC2"/>
    <w:rsid w:val="008661FB"/>
    <w:rsid w:val="00873ED5"/>
    <w:rsid w:val="0088031D"/>
    <w:rsid w:val="008B5566"/>
    <w:rsid w:val="0091288B"/>
    <w:rsid w:val="00915101"/>
    <w:rsid w:val="00932581"/>
    <w:rsid w:val="00957A68"/>
    <w:rsid w:val="009B224A"/>
    <w:rsid w:val="009D5F8B"/>
    <w:rsid w:val="009E6A45"/>
    <w:rsid w:val="00A17B68"/>
    <w:rsid w:val="00A612C1"/>
    <w:rsid w:val="00A676CA"/>
    <w:rsid w:val="00A860E0"/>
    <w:rsid w:val="00A966CE"/>
    <w:rsid w:val="00AA58DD"/>
    <w:rsid w:val="00AA6591"/>
    <w:rsid w:val="00AC4C80"/>
    <w:rsid w:val="00AD2C20"/>
    <w:rsid w:val="00B31C14"/>
    <w:rsid w:val="00B327D2"/>
    <w:rsid w:val="00B34819"/>
    <w:rsid w:val="00B40699"/>
    <w:rsid w:val="00B423A5"/>
    <w:rsid w:val="00B70C6C"/>
    <w:rsid w:val="00B92D63"/>
    <w:rsid w:val="00BC0588"/>
    <w:rsid w:val="00BC7C43"/>
    <w:rsid w:val="00BE157D"/>
    <w:rsid w:val="00C17C8C"/>
    <w:rsid w:val="00C777D1"/>
    <w:rsid w:val="00C979C3"/>
    <w:rsid w:val="00CC3F45"/>
    <w:rsid w:val="00CC70EF"/>
    <w:rsid w:val="00D026A7"/>
    <w:rsid w:val="00D1050A"/>
    <w:rsid w:val="00D22583"/>
    <w:rsid w:val="00D34274"/>
    <w:rsid w:val="00D74C71"/>
    <w:rsid w:val="00D93AE5"/>
    <w:rsid w:val="00DC5390"/>
    <w:rsid w:val="00DF6213"/>
    <w:rsid w:val="00E05A94"/>
    <w:rsid w:val="00E10D0C"/>
    <w:rsid w:val="00E11125"/>
    <w:rsid w:val="00E236E4"/>
    <w:rsid w:val="00E2458D"/>
    <w:rsid w:val="00E25DF4"/>
    <w:rsid w:val="00E42D0E"/>
    <w:rsid w:val="00E46670"/>
    <w:rsid w:val="00E719E8"/>
    <w:rsid w:val="00E82E67"/>
    <w:rsid w:val="00EA7941"/>
    <w:rsid w:val="00EE38E9"/>
    <w:rsid w:val="00EF77EE"/>
    <w:rsid w:val="00F10E4F"/>
    <w:rsid w:val="00F2331E"/>
    <w:rsid w:val="00F24F99"/>
    <w:rsid w:val="00F46B20"/>
    <w:rsid w:val="00F4741A"/>
    <w:rsid w:val="00FA2F3E"/>
    <w:rsid w:val="00FB11FB"/>
    <w:rsid w:val="00FB6065"/>
    <w:rsid w:val="00FC4BE8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40AA5441-8F65-4DA3-947C-8F9C8526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97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17B6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nhideWhenUsed/>
    <w:rsid w:val="00A17B6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styleId="Hipervnculo">
    <w:name w:val="Hyperlink"/>
    <w:semiHidden/>
    <w:rsid w:val="00A17B68"/>
    <w:rPr>
      <w:color w:val="0000FF"/>
      <w:u w:val="single"/>
    </w:rPr>
  </w:style>
  <w:style w:type="paragraph" w:customStyle="1" w:styleId="Contenidodelmarco">
    <w:name w:val="Contenido del marco"/>
    <w:basedOn w:val="Textoindependiente"/>
    <w:rsid w:val="00A17B68"/>
    <w:pPr>
      <w:suppressAutoHyphens/>
      <w:spacing w:after="0"/>
      <w:jc w:val="both"/>
    </w:pPr>
    <w:rPr>
      <w:rFonts w:ascii="Century Gothic" w:hAnsi="Century Gothic"/>
      <w:lang w:val="es-ES"/>
    </w:rPr>
  </w:style>
  <w:style w:type="paragraph" w:customStyle="1" w:styleId="Textoindependiente21">
    <w:name w:val="Texto independiente 21"/>
    <w:basedOn w:val="Normal"/>
    <w:rsid w:val="00A17B68"/>
    <w:pPr>
      <w:suppressAutoHyphens/>
      <w:spacing w:after="200" w:line="276" w:lineRule="auto"/>
    </w:pPr>
    <w:rPr>
      <w:rFonts w:ascii="Calibri" w:eastAsia="Arial Unicode MS" w:hAnsi="Calibri"/>
      <w:kern w:val="1"/>
      <w:sz w:val="22"/>
      <w:szCs w:val="22"/>
      <w:lang w:val="es-ES"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17B6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17B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inespaciado">
    <w:name w:val="No Spacing"/>
    <w:uiPriority w:val="1"/>
    <w:qFormat/>
    <w:rsid w:val="00A17B68"/>
    <w:pPr>
      <w:spacing w:after="0" w:line="240" w:lineRule="auto"/>
    </w:pPr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3E003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57F9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7F9D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59"/>
    <w:rsid w:val="00852CBC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ombreadomedio1-nfasis11">
    <w:name w:val="Sombreado medio 1 - Énfasis 11"/>
    <w:basedOn w:val="Tablanormal"/>
    <w:uiPriority w:val="63"/>
    <w:rsid w:val="00F46B20"/>
    <w:pPr>
      <w:spacing w:after="0" w:line="240" w:lineRule="auto"/>
    </w:pPr>
    <w:rPr>
      <w:lang w:val="es-ES"/>
    </w:rPr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29726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_tradnl" w:eastAsia="es-ES"/>
    </w:rPr>
  </w:style>
  <w:style w:type="paragraph" w:styleId="Cierre">
    <w:name w:val="Closing"/>
    <w:basedOn w:val="Normal"/>
    <w:link w:val="CierreCar"/>
    <w:uiPriority w:val="99"/>
    <w:unhideWhenUsed/>
    <w:rsid w:val="00297264"/>
    <w:pPr>
      <w:ind w:left="4252"/>
    </w:pPr>
  </w:style>
  <w:style w:type="character" w:customStyle="1" w:styleId="CierreCar">
    <w:name w:val="Cierre Car"/>
    <w:basedOn w:val="Fuentedeprrafopredeter"/>
    <w:link w:val="Cierre"/>
    <w:uiPriority w:val="99"/>
    <w:rsid w:val="00297264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customStyle="1" w:styleId="Tabladecuadrcula4-nfasis51">
    <w:name w:val="Tabla de cuadrícula 4 - Énfasis 51"/>
    <w:basedOn w:val="Tablanormal"/>
    <w:next w:val="Tabladecuadrcula4-nfasis5"/>
    <w:uiPriority w:val="49"/>
    <w:rsid w:val="00915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Tabladecuadrcula4-nfasis5">
    <w:name w:val="Grid Table 4 Accent 5"/>
    <w:basedOn w:val="Tablanormal"/>
    <w:uiPriority w:val="49"/>
    <w:rsid w:val="009151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tq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0ADA-9928-495D-B7C4-39C0A2FD7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1822</Words>
  <Characters>10023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</dc:creator>
  <cp:keywords/>
  <dc:description/>
  <cp:lastModifiedBy>JORGE MAURICIO PARDO RUIZ</cp:lastModifiedBy>
  <cp:revision>8</cp:revision>
  <cp:lastPrinted>2018-12-26T15:14:00Z</cp:lastPrinted>
  <dcterms:created xsi:type="dcterms:W3CDTF">2018-12-26T15:47:00Z</dcterms:created>
  <dcterms:modified xsi:type="dcterms:W3CDTF">2018-12-27T20:52:00Z</dcterms:modified>
</cp:coreProperties>
</file>